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6C" w:rsidRDefault="00302EAA" w:rsidP="00302EAA">
      <w:pPr>
        <w:tabs>
          <w:tab w:val="left" w:pos="1997"/>
          <w:tab w:val="right" w:pos="9072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65F6C" w:rsidRPr="0075095E">
        <w:rPr>
          <w:sz w:val="20"/>
        </w:rPr>
        <w:t>Załącznik nr 1</w:t>
      </w:r>
      <w:r w:rsidR="00665F6C">
        <w:rPr>
          <w:sz w:val="20"/>
        </w:rPr>
        <w:t>.</w:t>
      </w:r>
      <w:r>
        <w:rPr>
          <w:sz w:val="20"/>
        </w:rPr>
        <w:t>3</w:t>
      </w:r>
      <w:r w:rsidR="00665F6C" w:rsidRPr="0075095E">
        <w:rPr>
          <w:sz w:val="20"/>
        </w:rPr>
        <w:t xml:space="preserve"> do SIWZ</w:t>
      </w:r>
    </w:p>
    <w:p w:rsidR="0076034B" w:rsidRDefault="0076034B" w:rsidP="00302EAA">
      <w:pPr>
        <w:spacing w:after="0" w:line="240" w:lineRule="auto"/>
        <w:jc w:val="center"/>
        <w:rPr>
          <w:b/>
          <w:sz w:val="24"/>
          <w:szCs w:val="28"/>
        </w:rPr>
      </w:pPr>
      <w:r w:rsidRPr="00665F6C">
        <w:rPr>
          <w:b/>
          <w:sz w:val="24"/>
          <w:szCs w:val="28"/>
        </w:rPr>
        <w:t>Cyfrowy aparat RTG kostno-płucny</w:t>
      </w:r>
    </w:p>
    <w:p w:rsidR="00665F6C" w:rsidRDefault="00665F6C" w:rsidP="00302EAA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8990" w:type="dxa"/>
        <w:jc w:val="center"/>
        <w:tblInd w:w="-1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079"/>
        <w:gridCol w:w="5911"/>
      </w:tblGrid>
      <w:tr w:rsidR="00665F6C" w:rsidRPr="00ED087F" w:rsidTr="00EF7602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Nazwa: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EF7602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Model, typ, nr katalogowy: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EF7602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Kraj pochodzenia: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  <w:tr w:rsidR="00665F6C" w:rsidRPr="00ED087F" w:rsidTr="00EF7602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ED087F">
              <w:rPr>
                <w:rFonts w:eastAsia="SimSun"/>
                <w:sz w:val="16"/>
                <w:szCs w:val="16"/>
              </w:rPr>
              <w:t>Rok produkcji nie wcześniejszy niż 201</w:t>
            </w:r>
            <w:r>
              <w:rPr>
                <w:rFonts w:eastAsia="SimSun"/>
                <w:sz w:val="16"/>
                <w:szCs w:val="16"/>
              </w:rPr>
              <w:t>8</w:t>
            </w:r>
            <w:r w:rsidRPr="00ED087F">
              <w:rPr>
                <w:rFonts w:eastAsia="SimSun"/>
                <w:sz w:val="16"/>
                <w:szCs w:val="16"/>
              </w:rPr>
              <w:t xml:space="preserve"> r.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65F6C" w:rsidRPr="00ED087F" w:rsidRDefault="00665F6C" w:rsidP="00302EAA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</w:tr>
    </w:tbl>
    <w:p w:rsidR="00665F6C" w:rsidRPr="00665F6C" w:rsidRDefault="00665F6C" w:rsidP="00302EAA">
      <w:pPr>
        <w:spacing w:after="0" w:line="240" w:lineRule="auto"/>
        <w:jc w:val="center"/>
        <w:rPr>
          <w:rFonts w:cs="Calibri"/>
          <w:sz w:val="18"/>
          <w:szCs w:val="20"/>
        </w:rPr>
      </w:pPr>
    </w:p>
    <w:tbl>
      <w:tblPr>
        <w:tblW w:w="9337" w:type="dxa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571"/>
        <w:gridCol w:w="4088"/>
        <w:gridCol w:w="1276"/>
        <w:gridCol w:w="1985"/>
        <w:gridCol w:w="1417"/>
      </w:tblGrid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Parametr / warunek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Wartość graniczna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Ocena punktowa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Parametr oferowany</w:t>
            </w: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D9D9D9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I.</w:t>
            </w:r>
          </w:p>
        </w:tc>
        <w:tc>
          <w:tcPr>
            <w:tcW w:w="8766" w:type="dxa"/>
            <w:gridSpan w:val="4"/>
            <w:shd w:val="clear" w:color="auto" w:fill="D9D9D9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Wymagania ogólne</w:t>
            </w:r>
          </w:p>
        </w:tc>
      </w:tr>
      <w:tr w:rsidR="0076034B" w:rsidRPr="00302EAA" w:rsidTr="0048383F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48383F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Certyfikat CE – jeden na cały aparat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48383F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48383F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Certyfikat, zgłoszenie do rejestru wyrobów medycznych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48383F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48383F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Instrukcja użytkowania w języku polskim w wersji papierowej i na płycie CD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II.</w:t>
            </w:r>
          </w:p>
        </w:tc>
        <w:tc>
          <w:tcPr>
            <w:tcW w:w="8766" w:type="dxa"/>
            <w:gridSpan w:val="4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Generator </w:t>
            </w: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Generator wysokiej częstotliwości min. 100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kHz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Zasilanie trójfazowe 3x400 V, 50 Hz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Dopuszczalne wahania napięcia ±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Moc generatora min. 65 kW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Zakres napięć min. 40-150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Zakres regulacji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mAs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min. 0,5-630 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mAs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(z AEC)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Zakres prądów min. 10-630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mA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(dla 100kVp)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Minimalny czas ekspozycji max. 0,001 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Technika ustawiania parametrów ekspozycji min. 1-2-3 punktowa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Pełna integracja z cyfrowym systemem akwizycji obrazu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Zdefiniowane programy anatomiczne min.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zaprogramowania własnych programów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Akustyczna i optyczna sygnalizacja wykonania ekspozycji na konsoli operatora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III.</w:t>
            </w:r>
          </w:p>
        </w:tc>
        <w:tc>
          <w:tcPr>
            <w:tcW w:w="8766" w:type="dxa"/>
            <w:gridSpan w:val="4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Lampa RTG</w:t>
            </w: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Zawieszenie sufitowe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Anoda wirująca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Szybkość wirowania anody min. 8000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obr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./min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Wielkość małego ogniska max. 0,6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Moc małego ogniska min. 40 kW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Wielkość dużego ogniska max. 1,2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Moc dużego ogniska min. 80 kW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Pojemność cieplna anody min. 400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Szybkość chłodzenia anody min. 100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kHU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Pojemność cieplna kołpaka min. 1300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Szybkość chłodzenia kołpaka min. 18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kHU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Zabezpieczenie przed przegrzaniem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Filtracja własna min. 2,5 mm 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Automatyczny kolimator z oświetleniem LED min. 120 lx (dla odległości ognisko – rejestrator = 1 m)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wartość ≥ 150 lx = 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Laserowy wskaźnik centrowania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Dodatkowa kolimacja ręczna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Kolimacja prostokątna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Kolimacja asymetryczna przy badaniach ortopedycznych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Kolimator obrotowy min. ±45°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Zmiana filtracji w kolimatorze – dodatkowe filtry wbudowane w kolimator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 rodzaje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automatyczna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ręczna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Wbudowany fabrycznie miernik DAP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Wyświetlanie kąta lampy oraz odległości SID na panelu lub monitorze usytuowanym fabrycznie na kołpaku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Dotykowy monitor LCD wbudowany fabrycznie w obudowę lampy – umożliwiający: </w:t>
            </w:r>
          </w:p>
          <w:p w:rsidR="0076034B" w:rsidRPr="00302EAA" w:rsidRDefault="0076034B" w:rsidP="00302EA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zmianę ustawień parametrów ekspozycji</w:t>
            </w:r>
          </w:p>
          <w:p w:rsidR="0076034B" w:rsidRPr="00302EAA" w:rsidRDefault="0076034B" w:rsidP="00302EA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kontrolę ustawień lampy –wybrana kratka/detektor, filtry, kąty, dystans SID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Ruch lampy wzdłużny min. 320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Ruch lampy poprzeczny min. 280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Ruch lampy pionowy min. 160 cm z możliwością wykonania zdjęcia wiązką poziomą przy statywie na wysokości max 40 cm od podłogi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Obrót lampy wokół osi pionowej min. ±150°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Obrót lampy wokół osi poziomej min. ±130°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Ruchy lampy zmotoryzowane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wszystkie = 20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tylko w pionie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Centralne zwalnianie blokady ruchu we wszystkich osiach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Zwalnianie ruchu w wybranej osi dedykowanym przyciskiem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Wspomaganie przy ręcznym pozycjonowaniu lampy w osiach x, y, 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Funkcja śledzenia lampy lub detektora w pionie i poziomie (ruch nadążny)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Funkcja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autocentrowania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na wybranym detektorze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Automatyczne pozycjonowanie się elementów (lampy, kolimatora, statywu, detektora) do badań wybieranych w programach anatomicznych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IV.</w:t>
            </w:r>
          </w:p>
        </w:tc>
        <w:tc>
          <w:tcPr>
            <w:tcW w:w="8766" w:type="dxa"/>
            <w:gridSpan w:val="4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Stół</w:t>
            </w: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Blat stołu pływający, płaski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Blat wykonany z włókna węglowego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Długość stołu min. 220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Szerokość stołu min. 80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szerokość większa = 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Maksymalne obciążenie stołu z regulowaną wysokością min. 220 kg bez ograniczeń w funkcjonalności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Minimalna wysokość stołu max. 55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Maksymalna wysokość stołu min. 85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Wzdłużny przesuw stołu min. 90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Poprzeczny przesuw stołu min. 25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Powierzchnia obrazowania na stole bez przemieszczania pacjenta min. 60 x 190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Pochłanialność blatu max. ekwiwalent 0,8 mm Al. dla 100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kVp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Odległość powierzchnia stołu – detektor max. 9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Sterowanie położeniem stołu (góra-dół i zwolnienie blokady funkcji pływającej) sterownikami nożnymi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Sterowanie ruchami stołu pilotem przewodowym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Szuflada z uchwytem na detektor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WiFi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43x35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Uchwyt detektora obrotowy – umożliwiający zmianę orientacji położenia detektora 43x35 bez wyjmowania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Ładowanie detektora w stole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Przemieszczanie detektora w stole min. 45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Automatyka AEC min. 3 pola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więcej niż 3 pola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3 pola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Kratka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przeciwrozproszeniowa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uniwersalna, umożliwiająca obrazowanie dla SID = 100-150 cm,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wyjęcia kratki bez dodatkowych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Gęstość kratki min. 40 l/cm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gęstość większa = 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System antykolizyjny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302EAA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Wyłącznik bezpieczeństwa w sterowni i na aparacie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V.</w:t>
            </w:r>
          </w:p>
        </w:tc>
        <w:tc>
          <w:tcPr>
            <w:tcW w:w="8766" w:type="dxa"/>
            <w:gridSpan w:val="4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Statyw z detektorem wbudowanym</w:t>
            </w: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Statyw z możliwością motorowego przesuwu po podłodze na szynie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Wbudowany detektor ze scyntylatorem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Csl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, o wymiarach 43 x 43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Rozmiar piksela max. 175 µm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rozmiar mniejszy niż 150 = 15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Rozdzielczość min. 3,2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pl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rozdzielczość większa = 10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rPr>
          <w:trHeight w:val="283"/>
        </w:trPr>
        <w:tc>
          <w:tcPr>
            <w:tcW w:w="5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Maksymalne pole obrazowania detektora min. 42x42 cm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rPr>
          <w:trHeight w:val="283"/>
        </w:trPr>
        <w:tc>
          <w:tcPr>
            <w:tcW w:w="571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A6217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A6217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A6217">
              <w:rPr>
                <w:rFonts w:asciiTheme="minorHAnsi" w:hAnsiTheme="minorHAnsi" w:cs="Calibri"/>
                <w:sz w:val="16"/>
                <w:szCs w:val="16"/>
              </w:rPr>
              <w:t>Aktywne pola obrazowania min. 4</w:t>
            </w:r>
          </w:p>
        </w:tc>
        <w:tc>
          <w:tcPr>
            <w:tcW w:w="1276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A6217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6217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A6217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6217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A6217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Głębokość akwizycji min. 16 bit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Czas otrzymania podglądu max. 4 sek.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Czas otrzymania pełnego obrazu max. 12 sek.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Wartość DQE detektora  min. 50% (dla 1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lp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wartość ≥ 55% = 10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Wartość MTF detektora min. 60% (dla 1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lp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wartość ≥ 65% = 10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Brak wpływu detektora na działanie stymulatorów serca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ustawienia (pochylenia) detektora pod kątem w zakresie 0-90° czyli do pozycji poziomej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Możliwość ustawienia (odchylenia) detektora w bok </w:t>
            </w:r>
          </w:p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-45°/ +45°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Minimalna odległość środka detektora od podłogi max. 40 cm w pozycji pionowej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Maksymalna odległość środka detektora od podłogi min. 170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Zmotoryzowany ruch detektora w pionie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10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Automatyka AEC min 3 pola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więcej niż 3 pola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3 pola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Kratka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przeciwrozproszeniowa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uniwersalna, umożliwiająca obrazowanie dla SID 100-180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Gęstość kratki min. 40 l/cm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gęstość większa niż 40 l/cm = 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wyjęcia kratki bez dodatkowych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Pochłanialność blatu max. ekwiwalent 0,7 mm 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Odległość blat – detektor max. 6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VI.</w:t>
            </w:r>
          </w:p>
        </w:tc>
        <w:tc>
          <w:tcPr>
            <w:tcW w:w="4088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Detektor przenośny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Przenośny, bezprzewodowy, płaski detektor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WiFi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ze scyntylatorem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Csl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, o wymiarach 43 x 35 cm, kompatybilny z aparatem i umożliwiający zdjęcia w gabinecie poza stołem i statywem – 1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Możliwość współdzielenia detektora z oferowanym </w:t>
            </w:r>
            <w:r w:rsidRPr="00302EAA">
              <w:rPr>
                <w:rFonts w:asciiTheme="minorHAnsi" w:hAnsiTheme="minorHAnsi" w:cs="Calibri"/>
                <w:sz w:val="16"/>
                <w:szCs w:val="16"/>
              </w:rPr>
              <w:lastRenderedPageBreak/>
              <w:t>aparatem mobilnym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Uchwyt detektora – 1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współdzielenia detektora z oferowanym aparatem telekomando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Rozmiar piksela max. 175 µm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rozmiar mniejszy niż 150 = 15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Rozdzielczość min. 3,2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pl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rozdzielczość większa = 10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rPr>
          <w:trHeight w:val="283"/>
        </w:trPr>
        <w:tc>
          <w:tcPr>
            <w:tcW w:w="5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Maksymalne pole obrazowania detektora min. 42x34 cm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rPr>
          <w:trHeight w:val="283"/>
        </w:trPr>
        <w:tc>
          <w:tcPr>
            <w:tcW w:w="571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Aktywne pola obrazowania min. 4</w:t>
            </w:r>
          </w:p>
        </w:tc>
        <w:tc>
          <w:tcPr>
            <w:tcW w:w="1276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Głębokość akwizycji min. 16 bit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Czas otrzymania podglądu max. 4 sek.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Czas otrzymania pełnego obrazu max. 12 sek.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Ilość ekspozycji z pojedynczego ładowania baterii/detektora min.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 liczbę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rPr>
          <w:trHeight w:val="283"/>
        </w:trPr>
        <w:tc>
          <w:tcPr>
            <w:tcW w:w="5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Czas ładowania baterii/detektora max. 4 godz. w ładowarce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max. 2 godz. = 5 pkt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Wskaźnik poziomu baterii w detektorze wyświetlany na konsoli technika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Wskaźnik siły sygnału połączenia bezprzewodowego z detektorem wyświetlany na konsoli technika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Wartość DQE detektora  min. 50% (dla 1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lp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/mm)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wartość ≥ 55% = 10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Wartość MTF detektora min. 60% (dla 1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lp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/mm)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wartość ≥ 65% = 10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Odporność detektora na zalanie min. IPX6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 klasę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Brak wpływu detektora na działanie stymulatorów serca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Maksymalne obciążenie całej powierzchni detektora min. 150 kg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Maksymalne obciążenie punktowe detektora min. 100 kg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Waga detektora max. 3,3 kg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VII.</w:t>
            </w:r>
          </w:p>
        </w:tc>
        <w:tc>
          <w:tcPr>
            <w:tcW w:w="87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Inne parametry</w:t>
            </w: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Zabezpieczenie funkcji aparatu i danych ze stacji akwizycji przed dostępem osób nieupoważnionych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opisać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Kolorowy, dotykowy monitor technika w sterowni min. 21” spełniający wymagania Rozporządzenia Ministra Zdrowia w sprawie warunków bezpiecznego stosowania promieniowania jonizującego dla wszystkich rodzajów ekspozycji medycznej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monitor większy = 10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Nagrywarka CD i/lub DVD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Wprowadzanie pacjentów z listy roboczej lub ręcznie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Wykonywanie badań nagłych bez rejestracji pacjenta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Stacja akwizycyjna operatora/technika z narzędziami do obróbki obrazu – regulacja jasności, kontrastu, obrót, powiększenie, umieszczanie komentarzy i znaczników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104E6F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Stacja akwizycyjna</w:t>
            </w:r>
            <w:r w:rsidR="0076034B" w:rsidRPr="00302EAA">
              <w:rPr>
                <w:rFonts w:asciiTheme="minorHAnsi" w:hAnsiTheme="minorHAnsi" w:cs="Calibri"/>
                <w:sz w:val="16"/>
                <w:szCs w:val="16"/>
              </w:rPr>
              <w:t xml:space="preserve"> zintegrowana z systemem RTG, obsługiwana również przy pomocy klawiatury i myszki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Przechowywanie obrazów – min. 3000 w pełnej matrycy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 ilość i wielkość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Interfejs użytkownika całkowicie w języku polskim wraz z pomocą kontekstową i programami anatomicznymi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Multisesyjność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– możliwość otwarcia min. 10 sesji z różnymi badaniami w tym samym czasie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otwarcia zamkniętego badania i dodania nowego obrazu z dodatkowej ekspozycji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Wirtualna kratka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Oprogramowanie do usuwania obrazu kratki w przypadku kratki stałej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Blendowanie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(czarne maskowanie tła) automatyczne i ręczne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Oprogramowanie do wizualizacji cewników, rur intubacyjnych i drenów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Oprogramowanie do wizualizacji odmy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Oprogramowanie do pomiarów skrzywień kręgosłupa metodą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Cobba</w:t>
            </w:r>
            <w:proofErr w:type="spellEnd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Oprogramowanie do automatycznego (z możliwością ręcznej korekty) obrazowania kości długich i kręgosłupa (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autostitching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Program lub system do monitorowania dawek promieniowania (min. funkcjonalności to: zapis parametrów ekspozycji na każdym zdjęciu, aparat, zapis dawki DAP, sumaryczne wyliczenie dawki dla całego badania i przesyłanie tych danych do sieci wraz z badaniem) w języku polskim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tak, opisać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Wysyłanie badań, dawki DAP i parametrów ekspozycji dla grafii do sieci w standardzie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Dicom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3.0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Obsługa protokołów DICOM</w:t>
            </w:r>
          </w:p>
          <w:p w:rsidR="0076034B" w:rsidRPr="00302EAA" w:rsidRDefault="0076034B" w:rsidP="00302EAA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DICOM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Send</w:t>
            </w:r>
            <w:proofErr w:type="spellEnd"/>
          </w:p>
          <w:p w:rsidR="0076034B" w:rsidRPr="00302EAA" w:rsidRDefault="0076034B" w:rsidP="00302EAA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DICOM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Print</w:t>
            </w:r>
            <w:proofErr w:type="spellEnd"/>
          </w:p>
          <w:p w:rsidR="0076034B" w:rsidRPr="00302EAA" w:rsidRDefault="0076034B" w:rsidP="00302EAA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DICOM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Storage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Commitment</w:t>
            </w:r>
            <w:proofErr w:type="spellEnd"/>
          </w:p>
          <w:p w:rsidR="0076034B" w:rsidRPr="00302EAA" w:rsidRDefault="0076034B" w:rsidP="00302EAA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DICOM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Worklist</w:t>
            </w:r>
            <w:proofErr w:type="spellEnd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Oprogramowanie do analizy zdjęć odrzuconych z podaniem przyczyny (możliwość odrzucenia już na etapie stacji technika), oznaczeniem wykonującego technika, datą wykonania, identyfikacją pacjenta oraz ich ilości w określonym przez technika przedziale czasu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Oprogramowanie do oceny i archiwizacji wyników testów kontroli jakości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Możliwość sprawdzenia w pamięci aparatu ilości wykonanych ekspozycji, w określonym przez technika przedziale czasu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/ nie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 = 5 pkt</w:t>
            </w:r>
          </w:p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nie = 0 pkt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Autodiagnostyka urządzenia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Dostęp do zdalnego serwisu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VIII.</w:t>
            </w:r>
          </w:p>
        </w:tc>
        <w:tc>
          <w:tcPr>
            <w:tcW w:w="87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Wyposażenie dodatkowe</w:t>
            </w: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Oprzyrządowanie do automatycznego wykonywania zdjęć kości długich i kręgosłupa na stojąco przy statywie – maksymalna długość obrazowania min. 120 cm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Uchwyt boczny detektora mocowany do stołu – umożliwiający projekcje wiązką poziomą z detektorem przenośnym wyjętym z aparatu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Uchwyty dla pacjenta przy statywie – boczne i górny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Nakładka na detektor zwiększająca jego wytrzymałość podczas badań z większym obciążeniem niż minimum określone dla detektora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FA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Blat meblowy pod konsolę technika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5A6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Krzesło obrotowe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FA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Fartuch ochronny – jednostronny (równoważnik 0,25 Pb) – 1 szt</w:t>
            </w:r>
            <w:r w:rsidR="00FA7566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FA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Ochronny parawan niski, jeżdżący – 1 szt.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5A6217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A6217">
              <w:rPr>
                <w:rFonts w:asciiTheme="minorHAnsi" w:hAnsiTheme="minorHAnsi" w:cs="Calibri"/>
                <w:sz w:val="16"/>
                <w:szCs w:val="16"/>
              </w:rPr>
              <w:t>Pełen zestaw do kontroli jakości w radiologii cyfrowej wraz z instrukcją wykonywania testów – do radiografii i fluoroskopii oraz oprogramowaniem do oceny i archiwizacji wyników tych testów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Dwie zapasowe baterie do detektorów (jeżeli są wyjmowane)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Ładowarka do wyjmowanych baterii z detektorów umożliwiająca jednoczesne ładowanie dwóch baterii lub stacja dokująca detektory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lastRenderedPageBreak/>
              <w:t>IX.</w:t>
            </w:r>
          </w:p>
        </w:tc>
        <w:tc>
          <w:tcPr>
            <w:tcW w:w="87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Wymagania dodatkowe</w:t>
            </w:r>
          </w:p>
        </w:tc>
      </w:tr>
      <w:tr w:rsidR="00FA7566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162.</w:t>
            </w: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BD064A" w:rsidRDefault="00FA7566" w:rsidP="00EF760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D064A">
              <w:rPr>
                <w:rFonts w:cs="Calibri"/>
                <w:sz w:val="16"/>
                <w:szCs w:val="16"/>
              </w:rPr>
              <w:t>Opracowanie projektu osłon stałych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A7566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540F92" w:rsidRDefault="00FA7566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BD064A" w:rsidRDefault="00FA7566" w:rsidP="00EF760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D064A">
              <w:rPr>
                <w:rFonts w:cs="Calibri"/>
                <w:sz w:val="16"/>
                <w:szCs w:val="16"/>
              </w:rPr>
              <w:t>Wykonanie pomiaru mocy dawki po zakończeniu adaptacji pomieszczeń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FA7566" w:rsidRPr="00302EAA" w:rsidRDefault="00FA7566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Wykonanie testów akceptacyjnych i corocznych specjalistycznych przez akredytowane laboratorium (PCA) na koszt oferenta w trakcie trwania gwarancji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Szkolenie (potwierdzone certyfikatem) wszystkich techników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rtg</w:t>
            </w:r>
            <w:proofErr w:type="spellEnd"/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z obsługi sprzętu i dodatkowego oprogramowania – min. 4 dni po 5 godz. w ustalonych terminach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C0C0"/>
            <w:vAlign w:val="center"/>
          </w:tcPr>
          <w:p w:rsidR="0076034B" w:rsidRPr="00302EAA" w:rsidRDefault="0076034B" w:rsidP="00302EA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bCs/>
                <w:sz w:val="16"/>
                <w:szCs w:val="16"/>
              </w:rPr>
              <w:t>X.</w:t>
            </w:r>
          </w:p>
        </w:tc>
        <w:tc>
          <w:tcPr>
            <w:tcW w:w="87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C0C0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bCs/>
                <w:sz w:val="16"/>
                <w:szCs w:val="16"/>
              </w:rPr>
              <w:t>Warunki serwisu gwarancji</w:t>
            </w: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FA7566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Gwarancja producenta na cały system (</w:t>
            </w:r>
            <w:r w:rsidRPr="00302EAA">
              <w:rPr>
                <w:rFonts w:asciiTheme="minorHAnsi" w:hAnsiTheme="minorHAnsi" w:cs="Arial"/>
                <w:sz w:val="16"/>
                <w:szCs w:val="16"/>
              </w:rPr>
              <w:t>obejmująca wady konstrukcyjne i w wykonawstwie oraz wymianę elementów zużywalnych</w:t>
            </w: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) min. </w:t>
            </w:r>
            <w:r w:rsidR="00FA7566">
              <w:rPr>
                <w:rFonts w:asciiTheme="minorHAnsi" w:hAnsiTheme="minorHAnsi" w:cs="Calibri"/>
                <w:sz w:val="16"/>
                <w:szCs w:val="16"/>
              </w:rPr>
              <w:t>60</w:t>
            </w: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 miesięcy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podać oferowany okres gwarancji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Bezpłatna dostawa sprzętu zastępczego o takich samych parametrach na czas trwania naprawy trwającej powyżej 5 dni roboczych</w:t>
            </w:r>
            <w:r w:rsidR="00FA7566">
              <w:rPr>
                <w:rFonts w:asciiTheme="minorHAnsi" w:hAnsiTheme="minorHAnsi" w:cs="Calibri"/>
                <w:sz w:val="16"/>
                <w:szCs w:val="16"/>
              </w:rPr>
              <w:t xml:space="preserve"> (dotyczy detektora)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Bezpłatne kalibracje, </w:t>
            </w:r>
            <w:r w:rsidR="009B6531" w:rsidRPr="00302EAA">
              <w:rPr>
                <w:rFonts w:asciiTheme="minorHAnsi" w:hAnsiTheme="minorHAnsi" w:cs="Arial"/>
                <w:sz w:val="16"/>
                <w:szCs w:val="16"/>
              </w:rPr>
              <w:t>testy</w:t>
            </w:r>
            <w:r w:rsidRPr="00302EAA">
              <w:rPr>
                <w:rFonts w:asciiTheme="minorHAnsi" w:hAnsiTheme="minorHAnsi" w:cs="Arial"/>
                <w:sz w:val="16"/>
                <w:szCs w:val="16"/>
              </w:rPr>
              <w:t xml:space="preserve"> akceptacyjne (po naprawie), </w:t>
            </w:r>
            <w:r w:rsidRPr="00302EAA">
              <w:rPr>
                <w:rFonts w:asciiTheme="minorHAnsi" w:hAnsiTheme="minorHAnsi" w:cs="Calibri"/>
                <w:sz w:val="16"/>
                <w:szCs w:val="16"/>
              </w:rPr>
              <w:t>przeglądy gwarancyjne z wymianą elementów eksploatacyjnych, w odstępach czasowych wymaganych przez producenta urządzenia, ale nie rzadziej niż jeden raz na 12 miesięcy gwarancji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Arial"/>
                <w:sz w:val="16"/>
                <w:szCs w:val="16"/>
              </w:rPr>
              <w:t>Okres gwarancji dla nowego podzespołu urządzenia wymienionego podczas gwarancji będzie wynosił nie mniej niż 12 miesięcy i nie może upłynąć przed okresem gwarancji dla całego urządzenia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Bezpłatny dojazd do siedziby Zamawiającego w zakresie gwarancyjnej obsługi serwisowej i obsługi eksploatacyjnej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5A6217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Gwarantowany czas reakcji serwisu rozumiany jako czas podjęcia naprawy od chwili zgłoszenia (godz.) ≤48 godz.</w:t>
            </w:r>
            <w:r w:rsidR="005A6217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5A6217" w:rsidRPr="005A6217">
              <w:rPr>
                <w:rFonts w:asciiTheme="minorHAnsi" w:hAnsiTheme="minorHAnsi" w:cs="Calibri"/>
                <w:sz w:val="16"/>
                <w:szCs w:val="16"/>
              </w:rPr>
              <w:t>(w dni robocze)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Autoryzacja serwisu Wykonawcy przez producenta urządzenia (załączyć potwierdzenie producenta)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 xml:space="preserve">Nazwa serwisu, adres, nr telefonu i </w:t>
            </w:r>
            <w:proofErr w:type="spellStart"/>
            <w:r w:rsidRPr="00302EAA">
              <w:rPr>
                <w:rFonts w:asciiTheme="minorHAnsi" w:hAnsiTheme="minorHAnsi" w:cs="Calibri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C449BD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B55FC7">
              <w:rPr>
                <w:rFonts w:cs="Calibri"/>
                <w:sz w:val="16"/>
                <w:szCs w:val="16"/>
              </w:rPr>
              <w:t>Liczba napraw powodująca wymianę podzespołu na nowy – 3 naprawy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/>
                <w:sz w:val="16"/>
                <w:szCs w:val="16"/>
              </w:rPr>
              <w:t>Proponowane formy serwisu pogwarancyjnego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Arial"/>
                <w:sz w:val="16"/>
                <w:szCs w:val="16"/>
              </w:rPr>
              <w:t>Wykaz dostawców części zamiennych wymaganych do prawidłowego i bezpiecznego działania urządzenia dostarczany przy dostawie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6034B" w:rsidRPr="00302EAA" w:rsidTr="0030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540F92" w:rsidRDefault="0076034B" w:rsidP="00540F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Arial"/>
                <w:sz w:val="16"/>
                <w:szCs w:val="16"/>
              </w:rPr>
              <w:t>Wykaz podmiotów upoważnionych do wykonywania czynności serwisowych dostarczany przy dostawie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02EAA">
              <w:rPr>
                <w:rFonts w:asciiTheme="minorHAnsi" w:hAnsiTheme="minorHAnsi" w:cs="Calibr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76034B" w:rsidRPr="00302EAA" w:rsidRDefault="0076034B" w:rsidP="00302EAA">
            <w:pPr>
              <w:snapToGrid w:val="0"/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76034B" w:rsidRDefault="0076034B" w:rsidP="00302EAA">
      <w:pPr>
        <w:spacing w:after="0" w:line="240" w:lineRule="auto"/>
      </w:pPr>
      <w:r>
        <w:t xml:space="preserve">  </w:t>
      </w:r>
    </w:p>
    <w:p w:rsidR="00302EAA" w:rsidRPr="0037690F" w:rsidRDefault="00302EAA" w:rsidP="00302EAA">
      <w:pPr>
        <w:spacing w:after="0" w:line="240" w:lineRule="auto"/>
        <w:rPr>
          <w:rFonts w:cs="Tahoma"/>
          <w:b/>
          <w:bCs/>
          <w:sz w:val="20"/>
        </w:rPr>
      </w:pPr>
      <w:r w:rsidRPr="0037690F">
        <w:rPr>
          <w:rFonts w:cs="Tahoma"/>
          <w:b/>
          <w:bCs/>
          <w:sz w:val="20"/>
        </w:rPr>
        <w:t>UWAGA:</w:t>
      </w:r>
    </w:p>
    <w:p w:rsidR="00302EAA" w:rsidRPr="0037690F" w:rsidRDefault="00302EAA" w:rsidP="00302EAA">
      <w:pPr>
        <w:spacing w:after="0" w:line="240" w:lineRule="auto"/>
        <w:rPr>
          <w:rFonts w:cs="Tahoma"/>
          <w:b/>
          <w:bCs/>
          <w:sz w:val="20"/>
        </w:rPr>
      </w:pPr>
    </w:p>
    <w:p w:rsidR="00302EAA" w:rsidRPr="0037690F" w:rsidRDefault="00302EAA" w:rsidP="00302EAA">
      <w:pPr>
        <w:spacing w:after="0" w:line="240" w:lineRule="auto"/>
        <w:jc w:val="both"/>
        <w:rPr>
          <w:rFonts w:cs="Tahoma"/>
          <w:sz w:val="20"/>
        </w:rPr>
      </w:pPr>
      <w:r w:rsidRPr="0037690F">
        <w:rPr>
          <w:rFonts w:cs="Tahoma"/>
          <w:sz w:val="20"/>
        </w:rPr>
        <w:t>Wszystkie parametry liczbowe lub zaznaczone słowem "Tak", podane w rubryce Warunek stanowią wymagania, których niespełnienie spowoduje odrzucenie oferty.</w:t>
      </w:r>
    </w:p>
    <w:p w:rsidR="00302EAA" w:rsidRPr="0037690F" w:rsidRDefault="00302EAA" w:rsidP="00302EAA">
      <w:pPr>
        <w:spacing w:after="0" w:line="240" w:lineRule="auto"/>
        <w:ind w:left="567"/>
        <w:jc w:val="both"/>
        <w:rPr>
          <w:rFonts w:cs="Tahoma"/>
          <w:sz w:val="20"/>
        </w:rPr>
      </w:pPr>
    </w:p>
    <w:p w:rsidR="00302EAA" w:rsidRPr="0037690F" w:rsidRDefault="00302EAA" w:rsidP="00302EA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przedstawione powyżej dane są prawdziwe oraz zobowiązujemy się w przypadku wygrania przetargu do dostarczenia aparatury spełniającej wyspecyfikowane parametry.</w:t>
      </w:r>
    </w:p>
    <w:p w:rsidR="00302EAA" w:rsidRPr="0037690F" w:rsidRDefault="00302EAA" w:rsidP="00302EA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t>Oświadczamy, że oferowany powyżej wyspecjalizowany sprzęt medyczny jest fabrycznie nowy, nie używany, nie rekondycjonowany, kompletny i po zainstalowaniu będzie gotowy do pracy zgodnie z jego przeznaczeniem bez dodatkowych zakupów.</w:t>
      </w:r>
    </w:p>
    <w:p w:rsidR="00302EAA" w:rsidRPr="0037690F" w:rsidRDefault="00302EAA" w:rsidP="00302EA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ahoma"/>
          <w:sz w:val="20"/>
          <w:szCs w:val="20"/>
        </w:rPr>
      </w:pPr>
      <w:r w:rsidRPr="0037690F">
        <w:rPr>
          <w:rFonts w:cs="Tahoma"/>
          <w:sz w:val="20"/>
          <w:szCs w:val="20"/>
        </w:rPr>
        <w:lastRenderedPageBreak/>
        <w:t>Oświadczamy, że oferowane urządzenia, oprócz spełnienia odpowiednich parametrów funkcjonalnych gwarantują bezpieczeństwo pacjentów i personelu medycznego oraz zapewniają wymagany poziom usług medycznych.</w:t>
      </w:r>
    </w:p>
    <w:p w:rsidR="00540F92" w:rsidRDefault="00540F92" w:rsidP="00302EAA">
      <w:pPr>
        <w:spacing w:after="0" w:line="240" w:lineRule="auto"/>
        <w:ind w:right="70"/>
        <w:jc w:val="both"/>
        <w:rPr>
          <w:b/>
          <w:sz w:val="20"/>
        </w:rPr>
      </w:pPr>
    </w:p>
    <w:p w:rsidR="00540F92" w:rsidRDefault="00540F92" w:rsidP="00302EAA">
      <w:pPr>
        <w:spacing w:after="0" w:line="240" w:lineRule="auto"/>
        <w:ind w:right="70"/>
        <w:jc w:val="both"/>
        <w:rPr>
          <w:b/>
          <w:sz w:val="20"/>
        </w:rPr>
      </w:pPr>
    </w:p>
    <w:p w:rsidR="00302EAA" w:rsidRPr="00540F92" w:rsidRDefault="00302EAA" w:rsidP="00302EAA">
      <w:pPr>
        <w:spacing w:after="0" w:line="240" w:lineRule="auto"/>
        <w:ind w:right="70"/>
        <w:jc w:val="both"/>
        <w:rPr>
          <w:b/>
        </w:rPr>
      </w:pPr>
      <w:r w:rsidRPr="00540F92">
        <w:rPr>
          <w:b/>
          <w:sz w:val="20"/>
        </w:rPr>
        <w:t>Oferta cenowa:</w:t>
      </w:r>
    </w:p>
    <w:p w:rsidR="00302EAA" w:rsidRDefault="00302EAA" w:rsidP="00302EAA">
      <w:pPr>
        <w:spacing w:after="0" w:line="240" w:lineRule="auto"/>
        <w:ind w:right="70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183"/>
        <w:gridCol w:w="891"/>
        <w:gridCol w:w="566"/>
        <w:gridCol w:w="983"/>
        <w:gridCol w:w="987"/>
        <w:gridCol w:w="565"/>
        <w:gridCol w:w="988"/>
        <w:gridCol w:w="1125"/>
      </w:tblGrid>
      <w:tr w:rsidR="00302EAA" w:rsidRPr="00A20244" w:rsidTr="00EF7602">
        <w:trPr>
          <w:trHeight w:val="340"/>
        </w:trPr>
        <w:tc>
          <w:tcPr>
            <w:tcW w:w="3183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nazwa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j.m.</w:t>
            </w:r>
          </w:p>
        </w:tc>
        <w:tc>
          <w:tcPr>
            <w:tcW w:w="566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ilość</w:t>
            </w:r>
          </w:p>
        </w:tc>
        <w:tc>
          <w:tcPr>
            <w:tcW w:w="983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cena jedn. netto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netto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VAT (%)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VAT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wartość brutto</w:t>
            </w:r>
          </w:p>
        </w:tc>
      </w:tr>
      <w:tr w:rsidR="00302EAA" w:rsidRPr="00A20244" w:rsidTr="00EF7602">
        <w:trPr>
          <w:trHeight w:val="340"/>
        </w:trPr>
        <w:tc>
          <w:tcPr>
            <w:tcW w:w="3183" w:type="dxa"/>
            <w:vAlign w:val="center"/>
          </w:tcPr>
          <w:p w:rsidR="00302EAA" w:rsidRPr="00302EAA" w:rsidRDefault="00302EAA" w:rsidP="00FA7566">
            <w:pPr>
              <w:spacing w:after="0" w:line="240" w:lineRule="auto"/>
              <w:rPr>
                <w:sz w:val="24"/>
                <w:szCs w:val="28"/>
              </w:rPr>
            </w:pPr>
            <w:r w:rsidRPr="00302EAA">
              <w:rPr>
                <w:sz w:val="18"/>
                <w:szCs w:val="28"/>
              </w:rPr>
              <w:t>Cyfrowy aparat RTG kostno-płucny</w:t>
            </w:r>
          </w:p>
        </w:tc>
        <w:tc>
          <w:tcPr>
            <w:tcW w:w="891" w:type="dxa"/>
            <w:vAlign w:val="center"/>
          </w:tcPr>
          <w:p w:rsidR="00302EAA" w:rsidRPr="00F741DF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77C6A">
              <w:rPr>
                <w:rFonts w:cs="Tahoma"/>
                <w:sz w:val="18"/>
                <w:szCs w:val="18"/>
              </w:rPr>
              <w:t>szt.</w:t>
            </w:r>
          </w:p>
        </w:tc>
        <w:tc>
          <w:tcPr>
            <w:tcW w:w="566" w:type="dxa"/>
            <w:vAlign w:val="center"/>
          </w:tcPr>
          <w:p w:rsidR="00302EAA" w:rsidRPr="00F741DF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  <w:tr w:rsidR="00302EAA" w:rsidRPr="00A20244" w:rsidTr="00EF7602">
        <w:trPr>
          <w:trHeight w:val="340"/>
        </w:trPr>
        <w:tc>
          <w:tcPr>
            <w:tcW w:w="3183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3" w:type="dxa"/>
            <w:tcBorders>
              <w:left w:val="nil"/>
              <w:bottom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  <w:r w:rsidRPr="00A20244">
              <w:rPr>
                <w:rFonts w:cs="Tahoma"/>
                <w:sz w:val="18"/>
                <w:szCs w:val="16"/>
              </w:rPr>
              <w:t>razem</w:t>
            </w:r>
          </w:p>
        </w:tc>
        <w:tc>
          <w:tcPr>
            <w:tcW w:w="987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302EAA" w:rsidRPr="00A20244" w:rsidRDefault="00302EAA" w:rsidP="00302EAA">
            <w:pPr>
              <w:pStyle w:val="Tekstpodstawowy"/>
              <w:spacing w:after="0" w:line="240" w:lineRule="auto"/>
              <w:jc w:val="center"/>
              <w:rPr>
                <w:rFonts w:cs="Tahoma"/>
                <w:b/>
                <w:bCs/>
                <w:sz w:val="18"/>
                <w:szCs w:val="16"/>
              </w:rPr>
            </w:pPr>
          </w:p>
        </w:tc>
      </w:tr>
    </w:tbl>
    <w:p w:rsidR="00302EAA" w:rsidRDefault="00302EAA" w:rsidP="00302EAA">
      <w:pPr>
        <w:spacing w:after="0" w:line="240" w:lineRule="auto"/>
      </w:pPr>
    </w:p>
    <w:p w:rsidR="0076034B" w:rsidRDefault="0076034B" w:rsidP="00302EAA">
      <w:pPr>
        <w:spacing w:after="0" w:line="240" w:lineRule="auto"/>
      </w:pPr>
    </w:p>
    <w:p w:rsidR="0076034B" w:rsidRDefault="0076034B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540F92" w:rsidRDefault="00540F92" w:rsidP="00302EAA">
      <w:pPr>
        <w:spacing w:after="0" w:line="240" w:lineRule="auto"/>
      </w:pPr>
    </w:p>
    <w:p w:rsidR="00302EAA" w:rsidRDefault="00302EAA" w:rsidP="00302EAA">
      <w:pPr>
        <w:spacing w:after="0" w:line="240" w:lineRule="auto"/>
      </w:pPr>
    </w:p>
    <w:p w:rsidR="00302EAA" w:rsidRDefault="00302EAA" w:rsidP="00302EAA">
      <w:pPr>
        <w:spacing w:after="0" w:line="240" w:lineRule="auto"/>
      </w:pPr>
    </w:p>
    <w:p w:rsidR="00302EAA" w:rsidRPr="0037690F" w:rsidRDefault="00302EAA" w:rsidP="00302EAA">
      <w:pPr>
        <w:spacing w:after="0" w:line="240" w:lineRule="auto"/>
        <w:ind w:right="-993"/>
        <w:jc w:val="both"/>
        <w:rPr>
          <w:sz w:val="20"/>
        </w:rPr>
      </w:pPr>
      <w:r w:rsidRPr="0037690F">
        <w:rPr>
          <w:sz w:val="20"/>
        </w:rPr>
        <w:t>......................., dn. _ _ . _ _ . 2018 r.</w:t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</w:r>
      <w:r w:rsidRPr="0037690F">
        <w:rPr>
          <w:sz w:val="20"/>
        </w:rPr>
        <w:tab/>
        <w:t>..................................................................</w:t>
      </w:r>
    </w:p>
    <w:p w:rsidR="00302EAA" w:rsidRDefault="00302EAA" w:rsidP="00302EAA">
      <w:pPr>
        <w:spacing w:after="0" w:line="240" w:lineRule="auto"/>
        <w:ind w:left="5664"/>
        <w:jc w:val="center"/>
      </w:pPr>
      <w:r w:rsidRPr="0037690F">
        <w:rPr>
          <w:sz w:val="20"/>
        </w:rPr>
        <w:t xml:space="preserve">Podpis osób uprawnionych do składania oświadczeń woli w imieniu Wykonawcy </w:t>
      </w:r>
      <w:r w:rsidRPr="0037690F">
        <w:rPr>
          <w:sz w:val="20"/>
        </w:rPr>
        <w:br/>
        <w:t>oraz pieczątka/pieczątki</w:t>
      </w:r>
    </w:p>
    <w:sectPr w:rsidR="00302EAA" w:rsidSect="00302EAA">
      <w:headerReference w:type="default" r:id="rId7"/>
      <w:footerReference w:type="default" r:id="rId8"/>
      <w:pgSz w:w="11906" w:h="16838"/>
      <w:pgMar w:top="1134" w:right="1417" w:bottom="1417" w:left="1417" w:header="142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8C" w:rsidRDefault="00632B8C" w:rsidP="00665F6C">
      <w:pPr>
        <w:spacing w:after="0" w:line="240" w:lineRule="auto"/>
      </w:pPr>
      <w:r>
        <w:separator/>
      </w:r>
    </w:p>
  </w:endnote>
  <w:endnote w:type="continuationSeparator" w:id="0">
    <w:p w:rsidR="00632B8C" w:rsidRDefault="00632B8C" w:rsidP="006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02" w:rsidRDefault="00F35853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F35853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5.2pt;margin-top:-2.2pt;width:467.4pt;height:.05pt;z-index:251658752" o:connectortype="straight" strokecolor="#7f7f7f" strokeweight=".25pt"/>
      </w:pict>
    </w:r>
    <w:r w:rsidR="00EF7602" w:rsidRPr="001727BC">
      <w:rPr>
        <w:rFonts w:asciiTheme="minorHAnsi" w:hAnsiTheme="minorHAnsi" w:cs="Arial"/>
        <w:sz w:val="16"/>
        <w:szCs w:val="16"/>
      </w:rPr>
      <w:t>Projekt finansowany w ramach Programu Operacyjnego Infrastruktura i Środowisko na lata 2014 – 2020.</w:t>
    </w:r>
  </w:p>
  <w:p w:rsidR="00EF7602" w:rsidRDefault="00EF7602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 xml:space="preserve">„Poprawa jakości i dostępności diagnostyki i leczenia chorób układu </w:t>
    </w:r>
    <w:proofErr w:type="spellStart"/>
    <w:r w:rsidRPr="00421B7F">
      <w:rPr>
        <w:rFonts w:asciiTheme="minorHAnsi" w:hAnsiTheme="minorHAnsi" w:cs="Arial"/>
        <w:sz w:val="16"/>
        <w:szCs w:val="16"/>
      </w:rPr>
      <w:t>kostno-stawowo-mięśniowego</w:t>
    </w:r>
    <w:proofErr w:type="spellEnd"/>
  </w:p>
  <w:p w:rsidR="00EF7602" w:rsidRDefault="00EF7602" w:rsidP="00665F6C">
    <w:pPr>
      <w:spacing w:after="0" w:line="240" w:lineRule="auto"/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>w SP ZOZ MSWiA w Gdańsku” - Numer projektu POIS.09.02.00-00-0083/17</w:t>
    </w:r>
  </w:p>
  <w:p w:rsidR="00EF7602" w:rsidRDefault="00EF7602" w:rsidP="00665F6C">
    <w:r w:rsidRPr="00665F6C">
      <w:rPr>
        <w:sz w:val="14"/>
      </w:rPr>
      <w:t xml:space="preserve">Strona </w:t>
    </w:r>
    <w:r w:rsidR="00F35853" w:rsidRPr="00665F6C">
      <w:rPr>
        <w:sz w:val="14"/>
      </w:rPr>
      <w:fldChar w:fldCharType="begin"/>
    </w:r>
    <w:r w:rsidRPr="00665F6C">
      <w:rPr>
        <w:sz w:val="14"/>
      </w:rPr>
      <w:instrText xml:space="preserve"> PAGE </w:instrText>
    </w:r>
    <w:r w:rsidR="00F35853" w:rsidRPr="00665F6C">
      <w:rPr>
        <w:sz w:val="14"/>
      </w:rPr>
      <w:fldChar w:fldCharType="separate"/>
    </w:r>
    <w:r w:rsidR="005A6217">
      <w:rPr>
        <w:noProof/>
        <w:sz w:val="14"/>
      </w:rPr>
      <w:t>6</w:t>
    </w:r>
    <w:r w:rsidR="00F35853" w:rsidRPr="00665F6C">
      <w:rPr>
        <w:sz w:val="14"/>
      </w:rPr>
      <w:fldChar w:fldCharType="end"/>
    </w:r>
    <w:r w:rsidRPr="00665F6C">
      <w:rPr>
        <w:sz w:val="14"/>
      </w:rPr>
      <w:t xml:space="preserve"> z </w:t>
    </w:r>
    <w:r w:rsidR="00F35853" w:rsidRPr="00665F6C">
      <w:rPr>
        <w:sz w:val="14"/>
      </w:rPr>
      <w:fldChar w:fldCharType="begin"/>
    </w:r>
    <w:r w:rsidRPr="00665F6C">
      <w:rPr>
        <w:sz w:val="14"/>
      </w:rPr>
      <w:instrText xml:space="preserve"> NUMPAGES  </w:instrText>
    </w:r>
    <w:r w:rsidR="00F35853" w:rsidRPr="00665F6C">
      <w:rPr>
        <w:sz w:val="14"/>
      </w:rPr>
      <w:fldChar w:fldCharType="separate"/>
    </w:r>
    <w:r w:rsidR="005A6217">
      <w:rPr>
        <w:noProof/>
        <w:sz w:val="14"/>
      </w:rPr>
      <w:t>7</w:t>
    </w:r>
    <w:r w:rsidR="00F35853" w:rsidRPr="00665F6C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8C" w:rsidRDefault="00632B8C" w:rsidP="00665F6C">
      <w:pPr>
        <w:spacing w:after="0" w:line="240" w:lineRule="auto"/>
      </w:pPr>
      <w:r>
        <w:separator/>
      </w:r>
    </w:p>
  </w:footnote>
  <w:footnote w:type="continuationSeparator" w:id="0">
    <w:p w:rsidR="00632B8C" w:rsidRDefault="00632B8C" w:rsidP="0066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02" w:rsidRDefault="00EF7602" w:rsidP="00665F6C">
    <w:pPr>
      <w:pStyle w:val="Nagwek"/>
      <w:jc w:val="center"/>
      <w:rPr>
        <w:i/>
        <w:sz w:val="14"/>
        <w:szCs w:val="16"/>
      </w:rPr>
    </w:pPr>
  </w:p>
  <w:p w:rsidR="00EF7602" w:rsidRDefault="00EF7602" w:rsidP="00665F6C">
    <w:pPr>
      <w:pStyle w:val="Nagwek"/>
      <w:jc w:val="center"/>
      <w:rPr>
        <w:i/>
        <w:sz w:val="14"/>
        <w:szCs w:val="16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-124460</wp:posOffset>
          </wp:positionV>
          <wp:extent cx="6562725" cy="622935"/>
          <wp:effectExtent l="19050" t="0" r="9525" b="0"/>
          <wp:wrapSquare wrapText="bothSides"/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602" w:rsidRDefault="00EF7602" w:rsidP="00665F6C">
    <w:pPr>
      <w:pStyle w:val="Nagwek"/>
      <w:jc w:val="center"/>
      <w:rPr>
        <w:i/>
        <w:sz w:val="14"/>
        <w:szCs w:val="16"/>
      </w:rPr>
    </w:pPr>
  </w:p>
  <w:p w:rsidR="00EF7602" w:rsidRPr="001727BC" w:rsidRDefault="00EF7602" w:rsidP="00665F6C">
    <w:pPr>
      <w:pStyle w:val="Nagwek"/>
      <w:spacing w:after="0" w:line="240" w:lineRule="auto"/>
      <w:jc w:val="center"/>
      <w:rPr>
        <w:i/>
        <w:sz w:val="14"/>
        <w:szCs w:val="16"/>
      </w:rPr>
    </w:pPr>
    <w:r w:rsidRPr="001727BC">
      <w:rPr>
        <w:i/>
        <w:sz w:val="14"/>
        <w:szCs w:val="16"/>
      </w:rPr>
      <w:t>Zamawiający: SP ZOZ MSWiA w Gdańsku</w:t>
    </w:r>
  </w:p>
  <w:p w:rsidR="00EF7602" w:rsidRDefault="00EF7602" w:rsidP="00665F6C">
    <w:pPr>
      <w:pStyle w:val="Nagwek"/>
      <w:tabs>
        <w:tab w:val="left" w:pos="8347"/>
      </w:tabs>
      <w:spacing w:after="0" w:line="240" w:lineRule="auto"/>
      <w:jc w:val="center"/>
    </w:pPr>
    <w:r w:rsidRPr="001727BC">
      <w:rPr>
        <w:i/>
        <w:sz w:val="14"/>
        <w:szCs w:val="16"/>
      </w:rPr>
      <w:t xml:space="preserve">Przetarg nieograniczony </w:t>
    </w:r>
    <w:r>
      <w:rPr>
        <w:i/>
        <w:sz w:val="14"/>
        <w:szCs w:val="16"/>
      </w:rPr>
      <w:t>pn.</w:t>
    </w:r>
    <w:r w:rsidRPr="001727BC">
      <w:rPr>
        <w:i/>
        <w:sz w:val="14"/>
        <w:szCs w:val="16"/>
      </w:rPr>
      <w:t xml:space="preserve"> </w:t>
    </w:r>
    <w:r>
      <w:rPr>
        <w:i/>
        <w:sz w:val="14"/>
        <w:szCs w:val="16"/>
      </w:rPr>
      <w:t>„</w:t>
    </w:r>
    <w:r w:rsidR="0001091D">
      <w:rPr>
        <w:i/>
        <w:sz w:val="14"/>
        <w:szCs w:val="16"/>
      </w:rPr>
      <w:t xml:space="preserve">Dostawa </w:t>
    </w:r>
    <w:r w:rsidRPr="003640A1">
      <w:rPr>
        <w:i/>
        <w:sz w:val="14"/>
        <w:szCs w:val="16"/>
      </w:rPr>
      <w:t>sprzętu diagnostycznego do Zakładu Diagnostyki Obrazowej SP ZOZ MSWiA w Gdańsku wraz z adaptacją pomieszczeń</w:t>
    </w:r>
    <w:r>
      <w:rPr>
        <w:i/>
        <w:sz w:val="14"/>
        <w:szCs w:val="16"/>
      </w:rPr>
      <w:t>”</w:t>
    </w:r>
  </w:p>
  <w:p w:rsidR="00EF7602" w:rsidRPr="00BF79DB" w:rsidRDefault="00F35853" w:rsidP="00665F6C">
    <w:pPr>
      <w:pStyle w:val="Nagwek"/>
      <w:jc w:val="center"/>
      <w:rPr>
        <w:i/>
        <w:color w:val="808080"/>
        <w:sz w:val="16"/>
        <w:szCs w:val="16"/>
      </w:rPr>
    </w:pPr>
    <w:r w:rsidRPr="00F35853">
      <w:rPr>
        <w:noProof/>
        <w:sz w:val="24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9pt;margin-top:1.6pt;width:467.4pt;height:.05pt;z-index:251656704" o:connectortype="straight" strokecolor="#7f7f7f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277A70"/>
    <w:multiLevelType w:val="hybridMultilevel"/>
    <w:tmpl w:val="BA0CF59E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22AAE"/>
    <w:multiLevelType w:val="hybridMultilevel"/>
    <w:tmpl w:val="211691B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450F9"/>
    <w:multiLevelType w:val="hybridMultilevel"/>
    <w:tmpl w:val="70A87DF0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629FC"/>
    <w:multiLevelType w:val="hybridMultilevel"/>
    <w:tmpl w:val="6D34C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6531"/>
    <w:rsid w:val="0001091D"/>
    <w:rsid w:val="00067A8A"/>
    <w:rsid w:val="00104E6F"/>
    <w:rsid w:val="001E1EF8"/>
    <w:rsid w:val="0022401E"/>
    <w:rsid w:val="00265C47"/>
    <w:rsid w:val="002F3EB9"/>
    <w:rsid w:val="00302EAA"/>
    <w:rsid w:val="00332BCE"/>
    <w:rsid w:val="00334239"/>
    <w:rsid w:val="003B788C"/>
    <w:rsid w:val="003F2DAA"/>
    <w:rsid w:val="0048383F"/>
    <w:rsid w:val="004A6780"/>
    <w:rsid w:val="004C49C6"/>
    <w:rsid w:val="00540F92"/>
    <w:rsid w:val="005A6217"/>
    <w:rsid w:val="00604CD7"/>
    <w:rsid w:val="00632B8C"/>
    <w:rsid w:val="00665F6C"/>
    <w:rsid w:val="0076034B"/>
    <w:rsid w:val="007E1C36"/>
    <w:rsid w:val="009768BF"/>
    <w:rsid w:val="009B6531"/>
    <w:rsid w:val="009D3DC5"/>
    <w:rsid w:val="009E68A0"/>
    <w:rsid w:val="00AC7EE9"/>
    <w:rsid w:val="00B0679C"/>
    <w:rsid w:val="00C449BD"/>
    <w:rsid w:val="00CD35E9"/>
    <w:rsid w:val="00CD4FD7"/>
    <w:rsid w:val="00DC72E6"/>
    <w:rsid w:val="00E011C0"/>
    <w:rsid w:val="00E02E63"/>
    <w:rsid w:val="00EF7602"/>
    <w:rsid w:val="00EF7FA7"/>
    <w:rsid w:val="00F35853"/>
    <w:rsid w:val="00FA7566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678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4A6780"/>
    <w:rPr>
      <w:rFonts w:ascii="Symbol" w:hAnsi="Symbol" w:cs="Symbol" w:hint="default"/>
    </w:rPr>
  </w:style>
  <w:style w:type="character" w:customStyle="1" w:styleId="WW8Num3z0">
    <w:name w:val="WW8Num3z0"/>
    <w:rsid w:val="004A6780"/>
  </w:style>
  <w:style w:type="character" w:customStyle="1" w:styleId="WW8Num3z1">
    <w:name w:val="WW8Num3z1"/>
    <w:rsid w:val="004A6780"/>
  </w:style>
  <w:style w:type="character" w:customStyle="1" w:styleId="WW8Num3z2">
    <w:name w:val="WW8Num3z2"/>
    <w:rsid w:val="004A6780"/>
  </w:style>
  <w:style w:type="character" w:customStyle="1" w:styleId="WW8Num3z3">
    <w:name w:val="WW8Num3z3"/>
    <w:rsid w:val="004A6780"/>
  </w:style>
  <w:style w:type="character" w:customStyle="1" w:styleId="WW8Num3z4">
    <w:name w:val="WW8Num3z4"/>
    <w:rsid w:val="004A6780"/>
  </w:style>
  <w:style w:type="character" w:customStyle="1" w:styleId="WW8Num3z5">
    <w:name w:val="WW8Num3z5"/>
    <w:rsid w:val="004A6780"/>
  </w:style>
  <w:style w:type="character" w:customStyle="1" w:styleId="WW8Num3z6">
    <w:name w:val="WW8Num3z6"/>
    <w:rsid w:val="004A6780"/>
  </w:style>
  <w:style w:type="character" w:customStyle="1" w:styleId="WW8Num3z7">
    <w:name w:val="WW8Num3z7"/>
    <w:rsid w:val="004A6780"/>
  </w:style>
  <w:style w:type="character" w:customStyle="1" w:styleId="WW8Num3z8">
    <w:name w:val="WW8Num3z8"/>
    <w:rsid w:val="004A6780"/>
  </w:style>
  <w:style w:type="character" w:customStyle="1" w:styleId="Domylnaczcionkaakapitu2">
    <w:name w:val="Domyślna czcionka akapitu2"/>
    <w:rsid w:val="004A6780"/>
  </w:style>
  <w:style w:type="character" w:customStyle="1" w:styleId="WW8Num1z1">
    <w:name w:val="WW8Num1z1"/>
    <w:rsid w:val="004A6780"/>
    <w:rPr>
      <w:rFonts w:ascii="Courier New" w:hAnsi="Courier New" w:cs="Courier New" w:hint="default"/>
    </w:rPr>
  </w:style>
  <w:style w:type="character" w:customStyle="1" w:styleId="WW8Num1z2">
    <w:name w:val="WW8Num1z2"/>
    <w:rsid w:val="004A6780"/>
    <w:rPr>
      <w:rFonts w:ascii="Wingdings" w:hAnsi="Wingdings" w:cs="Wingdings" w:hint="default"/>
    </w:rPr>
  </w:style>
  <w:style w:type="character" w:customStyle="1" w:styleId="WW8Num2z1">
    <w:name w:val="WW8Num2z1"/>
    <w:rsid w:val="004A6780"/>
    <w:rPr>
      <w:rFonts w:ascii="Courier New" w:hAnsi="Courier New" w:cs="Courier New" w:hint="default"/>
    </w:rPr>
  </w:style>
  <w:style w:type="character" w:customStyle="1" w:styleId="WW8Num2z2">
    <w:name w:val="WW8Num2z2"/>
    <w:rsid w:val="004A678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A6780"/>
  </w:style>
  <w:style w:type="character" w:customStyle="1" w:styleId="ZnakZnak1">
    <w:name w:val="Znak Znak1"/>
    <w:rsid w:val="004A6780"/>
  </w:style>
  <w:style w:type="character" w:customStyle="1" w:styleId="Znakiprzypiswkocowych">
    <w:name w:val="Znaki przypisów końcowych"/>
    <w:rsid w:val="004A6780"/>
    <w:rPr>
      <w:vertAlign w:val="superscript"/>
    </w:rPr>
  </w:style>
  <w:style w:type="character" w:customStyle="1" w:styleId="ZnakZnak">
    <w:name w:val="Znak Znak"/>
    <w:rsid w:val="004A678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4A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6780"/>
    <w:pPr>
      <w:spacing w:after="120"/>
    </w:pPr>
  </w:style>
  <w:style w:type="paragraph" w:styleId="Lista">
    <w:name w:val="List"/>
    <w:basedOn w:val="Tekstpodstawowy"/>
    <w:rsid w:val="004A6780"/>
    <w:rPr>
      <w:rFonts w:cs="Mangal"/>
    </w:rPr>
  </w:style>
  <w:style w:type="paragraph" w:customStyle="1" w:styleId="Podpis2">
    <w:name w:val="Podpis2"/>
    <w:basedOn w:val="Normalny"/>
    <w:rsid w:val="004A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678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4A67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A6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4A6780"/>
    <w:rPr>
      <w:sz w:val="20"/>
      <w:szCs w:val="20"/>
    </w:rPr>
  </w:style>
  <w:style w:type="paragraph" w:styleId="Tekstdymka">
    <w:name w:val="Balloon Text"/>
    <w:basedOn w:val="Normalny"/>
    <w:rsid w:val="004A6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A6780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A6780"/>
    <w:pPr>
      <w:suppressLineNumbers/>
    </w:pPr>
  </w:style>
  <w:style w:type="paragraph" w:customStyle="1" w:styleId="Nagwektabeli">
    <w:name w:val="Nagłówek tabeli"/>
    <w:basedOn w:val="Zawartotabeli"/>
    <w:rsid w:val="004A6780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6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F6C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F6C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02EAA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2018-04-18T06:48:00Z</dcterms:created>
  <dcterms:modified xsi:type="dcterms:W3CDTF">2018-05-17T10:23:00Z</dcterms:modified>
</cp:coreProperties>
</file>